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r>
        <w:rPr>
          <w:rFonts w:hint="default"/>
          <w:lang w:val="en-US" w:eastAsia="zh-CN"/>
        </w:rPr>
        <w:t>资产评估准则——无形资产</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default"/>
        </w:rPr>
        <w:t>　　第一章　总则</w:t>
      </w:r>
      <w:r>
        <w:rPr>
          <w:rFonts w:hint="default"/>
        </w:rPr>
        <w:br w:type="textWrapping"/>
      </w:r>
      <w:r>
        <w:rPr>
          <w:rFonts w:hint="default"/>
        </w:rPr>
        <w:t>　　第一条</w:t>
      </w:r>
      <w:r>
        <w:rPr>
          <w:rFonts w:hint="eastAsia"/>
          <w:lang w:val="en-US" w:eastAsia="zh-CN"/>
        </w:rPr>
        <w:t xml:space="preserve"> </w:t>
      </w:r>
      <w:r>
        <w:rPr>
          <w:rFonts w:hint="default"/>
        </w:rPr>
        <w:t>为规范注册资产评估师执行无形资产评估业务行为，维护社会公众利益和资产评估各方当事人合法权益，根据《资产评估准则——基本准则》，制定本准则。</w:t>
      </w:r>
      <w:r>
        <w:rPr>
          <w:rFonts w:hint="default"/>
        </w:rPr>
        <w:br w:type="textWrapping"/>
      </w:r>
      <w:r>
        <w:rPr>
          <w:rFonts w:hint="default"/>
        </w:rPr>
        <w:t>　　第二条</w:t>
      </w:r>
      <w:r>
        <w:rPr>
          <w:rFonts w:hint="eastAsia"/>
          <w:lang w:val="en-US" w:eastAsia="zh-CN"/>
        </w:rPr>
        <w:t xml:space="preserve"> </w:t>
      </w:r>
      <w:r>
        <w:rPr>
          <w:rFonts w:hint="default"/>
        </w:rPr>
        <w:t>本准则所称无形资产，是指特定主体所拥有或者控制的，不具有实物形态，能持续发挥作用且能带来经济利益的资源。</w:t>
      </w:r>
      <w:r>
        <w:rPr>
          <w:rFonts w:hint="default"/>
        </w:rPr>
        <w:br w:type="textWrapping"/>
      </w:r>
      <w:r>
        <w:rPr>
          <w:rFonts w:hint="default"/>
        </w:rPr>
        <w:t>　　第三条</w:t>
      </w:r>
      <w:r>
        <w:rPr>
          <w:rFonts w:hint="eastAsia"/>
          <w:lang w:val="en-US" w:eastAsia="zh-CN"/>
        </w:rPr>
        <w:t xml:space="preserve"> </w:t>
      </w:r>
      <w:r>
        <w:rPr>
          <w:rFonts w:hint="default"/>
        </w:rPr>
        <w:t>本准则所称无形资产评估，是指注册资产评估师依据相关法律、法规和资产评估准则，对无形资产的价值进行分析、估算并发表专业意见的行为和过程。</w:t>
      </w:r>
      <w:r>
        <w:rPr>
          <w:rFonts w:hint="default"/>
        </w:rPr>
        <w:br w:type="textWrapping"/>
      </w:r>
      <w:r>
        <w:rPr>
          <w:rFonts w:hint="default"/>
        </w:rPr>
        <w:t>　　第四条</w:t>
      </w:r>
      <w:r>
        <w:rPr>
          <w:rFonts w:hint="eastAsia"/>
          <w:lang w:val="en-US" w:eastAsia="zh-CN"/>
        </w:rPr>
        <w:t xml:space="preserve"> </w:t>
      </w:r>
      <w:r>
        <w:rPr>
          <w:rFonts w:hint="default"/>
        </w:rPr>
        <w:t>涉及土地使用权、矿业权、水域使用权等的评估另行规范。</w:t>
      </w:r>
      <w:r>
        <w:rPr>
          <w:rFonts w:hint="default"/>
        </w:rPr>
        <w:br w:type="textWrapping"/>
      </w:r>
      <w:r>
        <w:rPr>
          <w:rFonts w:hint="default"/>
        </w:rPr>
        <w:t>　　第五条</w:t>
      </w:r>
      <w:r>
        <w:rPr>
          <w:rFonts w:hint="eastAsia"/>
          <w:lang w:val="en-US" w:eastAsia="zh-CN"/>
        </w:rPr>
        <w:t xml:space="preserve"> </w:t>
      </w:r>
      <w:r>
        <w:rPr>
          <w:rFonts w:hint="default"/>
        </w:rPr>
        <w:t>注册资产评估师执行无形资产评估业务，应当遵守本准则。</w:t>
      </w:r>
      <w:r>
        <w:rPr>
          <w:rFonts w:hint="default"/>
        </w:rPr>
        <w:br w:type="textWrapping"/>
      </w:r>
      <w:r>
        <w:rPr>
          <w:rFonts w:hint="default"/>
        </w:rPr>
        <w:t>　　第六条</w:t>
      </w:r>
      <w:r>
        <w:rPr>
          <w:rFonts w:hint="eastAsia"/>
          <w:lang w:val="en-US" w:eastAsia="zh-CN"/>
        </w:rPr>
        <w:t xml:space="preserve"> </w:t>
      </w:r>
      <w:r>
        <w:rPr>
          <w:rFonts w:hint="default"/>
        </w:rPr>
        <w:t>注册资产评估师执行与无形资产价值估算相关的其他业务，可以参照本准则。</w:t>
      </w:r>
      <w:r>
        <w:rPr>
          <w:rFonts w:hint="default"/>
        </w:rPr>
        <w:br w:type="textWrapping"/>
      </w:r>
      <w:r>
        <w:rPr>
          <w:rFonts w:hint="default"/>
        </w:rPr>
        <w:t>　　第二章　基本要求</w:t>
      </w:r>
      <w:r>
        <w:rPr>
          <w:rFonts w:hint="default"/>
        </w:rPr>
        <w:br w:type="textWrapping"/>
      </w:r>
      <w:r>
        <w:rPr>
          <w:rFonts w:hint="default"/>
        </w:rPr>
        <w:t>　　第七条</w:t>
      </w:r>
      <w:r>
        <w:rPr>
          <w:rFonts w:hint="eastAsia"/>
          <w:lang w:val="en-US" w:eastAsia="zh-CN"/>
        </w:rPr>
        <w:t xml:space="preserve"> </w:t>
      </w:r>
      <w:r>
        <w:rPr>
          <w:rFonts w:hint="default"/>
        </w:rPr>
        <w:t>注册资产评估师执行无形资产评估业务，应当遵守相关法律、法规以及资产评估基本准则，并考虑其他评估准则的相关规定。</w:t>
      </w:r>
      <w:r>
        <w:rPr>
          <w:rFonts w:hint="default"/>
        </w:rPr>
        <w:br w:type="textWrapping"/>
      </w:r>
      <w:r>
        <w:rPr>
          <w:rFonts w:hint="default"/>
        </w:rPr>
        <w:t>　　第八条</w:t>
      </w:r>
      <w:r>
        <w:rPr>
          <w:rFonts w:hint="eastAsia"/>
          <w:lang w:val="en-US" w:eastAsia="zh-CN"/>
        </w:rPr>
        <w:t xml:space="preserve"> </w:t>
      </w:r>
      <w:r>
        <w:rPr>
          <w:rFonts w:hint="default"/>
        </w:rPr>
        <w:t>注册资产评估师执行无形资产评估业务，应当具备无形资产评估的相关专业知识及评估经验，具备从事无形资产评估的专业胜任能力。</w:t>
      </w:r>
      <w:r>
        <w:rPr>
          <w:rFonts w:hint="default"/>
        </w:rPr>
        <w:br w:type="textWrapping"/>
      </w:r>
      <w:r>
        <w:rPr>
          <w:rFonts w:hint="default"/>
        </w:rPr>
        <w:t>　　第九条</w:t>
      </w:r>
      <w:r>
        <w:rPr>
          <w:rFonts w:hint="eastAsia"/>
          <w:lang w:val="en-US" w:eastAsia="zh-CN"/>
        </w:rPr>
        <w:t xml:space="preserve"> </w:t>
      </w:r>
      <w:r>
        <w:rPr>
          <w:rFonts w:hint="default"/>
        </w:rPr>
        <w:t>注册资产评估师执行无形资产评估业务，应当恪守独立、客观、公正的原则，保持应有的职业谨慎，不得以预先设定的价值作为评估结论。</w:t>
      </w:r>
      <w:r>
        <w:rPr>
          <w:rFonts w:hint="default"/>
        </w:rPr>
        <w:br w:type="textWrapping"/>
      </w:r>
      <w:r>
        <w:rPr>
          <w:rFonts w:hint="default"/>
        </w:rPr>
        <w:t>　　第十条</w:t>
      </w:r>
      <w:r>
        <w:rPr>
          <w:rFonts w:hint="eastAsia"/>
          <w:lang w:val="en-US" w:eastAsia="zh-CN"/>
        </w:rPr>
        <w:t xml:space="preserve"> </w:t>
      </w:r>
      <w:r>
        <w:rPr>
          <w:rFonts w:hint="default"/>
        </w:rPr>
        <w:t>注册资产评估师执行无形资产评估业务，应当充分考虑评估目的、市场条件、评估对象自身条件等因素，恰当选择价值类型。</w:t>
      </w:r>
      <w:r>
        <w:rPr>
          <w:rFonts w:hint="default"/>
        </w:rPr>
        <w:br w:type="textWrapping"/>
      </w:r>
      <w:r>
        <w:rPr>
          <w:rFonts w:hint="default"/>
        </w:rPr>
        <w:t>　　第十一条</w:t>
      </w:r>
      <w:r>
        <w:rPr>
          <w:rFonts w:hint="eastAsia"/>
          <w:lang w:val="en-US" w:eastAsia="zh-CN"/>
        </w:rPr>
        <w:t xml:space="preserve"> </w:t>
      </w:r>
      <w:r>
        <w:rPr>
          <w:rFonts w:hint="default"/>
        </w:rPr>
        <w:t>注册资产评估师执行无形资产评估业务，应当获取充分信息，并确信信息来源是可靠的，利用的信息是恰当的。</w:t>
      </w:r>
      <w:r>
        <w:rPr>
          <w:rFonts w:hint="default"/>
        </w:rPr>
        <w:br w:type="textWrapping"/>
      </w:r>
      <w:r>
        <w:rPr>
          <w:rFonts w:hint="default"/>
        </w:rPr>
        <w:t>　　第十二条</w:t>
      </w:r>
      <w:r>
        <w:rPr>
          <w:rFonts w:hint="eastAsia"/>
          <w:lang w:val="en-US" w:eastAsia="zh-CN"/>
        </w:rPr>
        <w:t xml:space="preserve"> </w:t>
      </w:r>
      <w:r>
        <w:rPr>
          <w:rFonts w:hint="default"/>
        </w:rPr>
        <w:t>注册资产评估师执行无形资产评估业务，应当合理使用评估假设和限定条件。</w:t>
      </w:r>
      <w:r>
        <w:rPr>
          <w:rFonts w:hint="default"/>
        </w:rPr>
        <w:br w:type="textWrapping"/>
      </w:r>
      <w:r>
        <w:rPr>
          <w:rFonts w:hint="default"/>
        </w:rPr>
        <w:t>　　第十三条</w:t>
      </w:r>
      <w:r>
        <w:rPr>
          <w:rFonts w:hint="eastAsia"/>
          <w:lang w:val="en-US" w:eastAsia="zh-CN"/>
        </w:rPr>
        <w:t xml:space="preserve"> </w:t>
      </w:r>
      <w:r>
        <w:rPr>
          <w:rFonts w:hint="default"/>
        </w:rPr>
        <w:t>当注册资产评估师执行无形资产评估业务，缺乏执行特定评估业务所需的特殊专业知识和经验时，可以聘请相关专家协助工作，但应当采取必要措施确信专家工作的合理性。</w:t>
      </w:r>
      <w:r>
        <w:rPr>
          <w:rFonts w:hint="default"/>
        </w:rPr>
        <w:br w:type="textWrapping"/>
      </w:r>
      <w:r>
        <w:rPr>
          <w:rFonts w:hint="default"/>
        </w:rPr>
        <w:t>　　注册资产评估师执行无形资产评估业务，应当对评估过程中所引用的专家意见或者专业报告的独立性与专业性进行判断，恰当引用专家意见或者专业报告。</w:t>
      </w:r>
      <w:r>
        <w:rPr>
          <w:rFonts w:hint="default"/>
        </w:rPr>
        <w:br w:type="textWrapping"/>
      </w:r>
      <w:r>
        <w:rPr>
          <w:rFonts w:hint="default"/>
        </w:rPr>
        <w:t>　　第三章　评估对象</w:t>
      </w:r>
      <w:r>
        <w:rPr>
          <w:rFonts w:hint="default"/>
        </w:rPr>
        <w:br w:type="textWrapping"/>
      </w:r>
      <w:r>
        <w:rPr>
          <w:rFonts w:hint="default"/>
        </w:rPr>
        <w:t>　　第十四条</w:t>
      </w:r>
      <w:r>
        <w:rPr>
          <w:rFonts w:hint="eastAsia"/>
          <w:lang w:val="en-US" w:eastAsia="zh-CN"/>
        </w:rPr>
        <w:t xml:space="preserve"> </w:t>
      </w:r>
      <w:r>
        <w:rPr>
          <w:rFonts w:hint="default"/>
        </w:rPr>
        <w:t>注册资产评估师接受无形资产评估委托时，应当要求委托方明确评估对象，应当关注评估对象的权利状况及法律、经济、技术等具体特征。</w:t>
      </w:r>
      <w:r>
        <w:rPr>
          <w:rFonts w:hint="default"/>
        </w:rPr>
        <w:br w:type="textWrapping"/>
      </w:r>
      <w:r>
        <w:rPr>
          <w:rFonts w:hint="default"/>
        </w:rPr>
        <w:t>　　第十五条</w:t>
      </w:r>
      <w:r>
        <w:rPr>
          <w:rFonts w:hint="eastAsia"/>
          <w:lang w:val="en-US" w:eastAsia="zh-CN"/>
        </w:rPr>
        <w:t xml:space="preserve"> </w:t>
      </w:r>
      <w:r>
        <w:rPr>
          <w:rFonts w:hint="default"/>
        </w:rPr>
        <w:t>注册资产评估师执行无形资产评估业务，应当根据具体经济行为，谨慎区分可辨认无形资产和不可辨认无形资产，单项无形资产和无形资产组合。</w:t>
      </w:r>
      <w:r>
        <w:rPr>
          <w:rFonts w:hint="default"/>
        </w:rPr>
        <w:br w:type="textWrapping"/>
      </w:r>
      <w:r>
        <w:rPr>
          <w:rFonts w:hint="default"/>
        </w:rPr>
        <w:t>　　第十六条</w:t>
      </w:r>
      <w:r>
        <w:rPr>
          <w:rFonts w:hint="eastAsia"/>
          <w:lang w:val="en-US" w:eastAsia="zh-CN"/>
        </w:rPr>
        <w:t xml:space="preserve"> </w:t>
      </w:r>
      <w:r>
        <w:rPr>
          <w:rFonts w:hint="default"/>
        </w:rPr>
        <w:t>可辨认无形资产包括专利权、商标权、著作权、专有技术、销售网络、客户关系、特许经营权、合同权益等。不可辨认无形资产是指商誉。</w:t>
      </w:r>
      <w:r>
        <w:rPr>
          <w:rFonts w:hint="default"/>
        </w:rPr>
        <w:br w:type="textWrapping"/>
      </w:r>
      <w:r>
        <w:rPr>
          <w:rFonts w:hint="default"/>
        </w:rPr>
        <w:t>　　第十七条</w:t>
      </w:r>
      <w:r>
        <w:rPr>
          <w:rFonts w:hint="eastAsia"/>
          <w:lang w:val="en-US" w:eastAsia="zh-CN"/>
        </w:rPr>
        <w:t xml:space="preserve"> </w:t>
      </w:r>
      <w:r>
        <w:rPr>
          <w:rFonts w:hint="default"/>
        </w:rPr>
        <w:t>注册资产评估师执行无形资产评估业务，应当要求委托方根据评估对象的具体情况与评估目的，对无形资产进行合理的分离或者合并，注册资产评估师应当恰当进行单项无形资产或者无形资产组合的评估。</w:t>
      </w:r>
      <w:r>
        <w:rPr>
          <w:rFonts w:hint="default"/>
        </w:rPr>
        <w:br w:type="textWrapping"/>
      </w:r>
      <w:r>
        <w:rPr>
          <w:rFonts w:hint="default"/>
        </w:rPr>
        <w:t>　　第十八条</w:t>
      </w:r>
      <w:r>
        <w:rPr>
          <w:rFonts w:hint="eastAsia"/>
          <w:lang w:val="en-US" w:eastAsia="zh-CN"/>
        </w:rPr>
        <w:t xml:space="preserve"> </w:t>
      </w:r>
      <w:r>
        <w:rPr>
          <w:rFonts w:hint="default"/>
        </w:rPr>
        <w:t>注册资产评估师执行无形资产评估业务，应当关注评估对象的产权因素、获利能力、成本因素、市场因素、有效期限、法律保护、风险因素等相关因素。</w:t>
      </w:r>
      <w:r>
        <w:rPr>
          <w:rFonts w:hint="default"/>
        </w:rPr>
        <w:br w:type="textWrapping"/>
      </w:r>
      <w:r>
        <w:rPr>
          <w:rFonts w:hint="default"/>
        </w:rPr>
        <w:t>　　第四章　操作要求</w:t>
      </w:r>
      <w:r>
        <w:rPr>
          <w:rFonts w:hint="default"/>
        </w:rPr>
        <w:br w:type="textWrapping"/>
      </w:r>
      <w:r>
        <w:rPr>
          <w:rFonts w:hint="default"/>
        </w:rPr>
        <w:t>　　第十九条</w:t>
      </w:r>
      <w:r>
        <w:rPr>
          <w:rFonts w:hint="eastAsia"/>
          <w:lang w:val="en-US" w:eastAsia="zh-CN"/>
        </w:rPr>
        <w:t xml:space="preserve"> </w:t>
      </w:r>
      <w:r>
        <w:rPr>
          <w:rFonts w:hint="default"/>
        </w:rPr>
        <w:t>注册资产评估师执行无形资产评估业务，应当明确评估对象、评估目的、评估基准日、评估范围、价值类型和评估报告使用者。</w:t>
      </w:r>
      <w:r>
        <w:rPr>
          <w:rFonts w:hint="default"/>
        </w:rPr>
        <w:br w:type="textWrapping"/>
      </w:r>
      <w:r>
        <w:rPr>
          <w:rFonts w:hint="default"/>
        </w:rPr>
        <w:t>　　第二十条</w:t>
      </w:r>
      <w:r>
        <w:rPr>
          <w:rFonts w:hint="eastAsia"/>
          <w:lang w:val="en-US" w:eastAsia="zh-CN"/>
        </w:rPr>
        <w:t xml:space="preserve"> </w:t>
      </w:r>
      <w:r>
        <w:rPr>
          <w:rFonts w:hint="default"/>
        </w:rPr>
        <w:t>无形资产评估目的一般包括转让、许可使用、出资、拍卖、质押、诉讼、损失赔偿、财务报告、纳税等。</w:t>
      </w:r>
      <w:r>
        <w:rPr>
          <w:rFonts w:hint="default"/>
        </w:rPr>
        <w:br w:type="textWrapping"/>
      </w:r>
      <w:r>
        <w:rPr>
          <w:rFonts w:hint="default"/>
        </w:rPr>
        <w:t>　　第二十一条</w:t>
      </w:r>
      <w:r>
        <w:rPr>
          <w:rFonts w:hint="eastAsia"/>
          <w:lang w:val="en-US" w:eastAsia="zh-CN"/>
        </w:rPr>
        <w:t xml:space="preserve"> </w:t>
      </w:r>
      <w:r>
        <w:rPr>
          <w:rFonts w:hint="default"/>
        </w:rPr>
        <w:t>注册资产评估师执行无形资产评估业务，一般应当关注以下事项：</w:t>
      </w:r>
      <w:r>
        <w:rPr>
          <w:rFonts w:hint="default"/>
        </w:rPr>
        <w:br w:type="textWrapping"/>
      </w:r>
      <w:r>
        <w:rPr>
          <w:rFonts w:hint="default"/>
        </w:rPr>
        <w:t>　　（一）无形资产权利的法律文件、权属有效性文件或者其他证明资料；</w:t>
      </w:r>
      <w:r>
        <w:rPr>
          <w:rFonts w:hint="default"/>
        </w:rPr>
        <w:br w:type="textWrapping"/>
      </w:r>
      <w:r>
        <w:rPr>
          <w:rFonts w:hint="default"/>
        </w:rPr>
        <w:t>　　（二）无形资产是否能带来显著、持续的可辨识经济利益；</w:t>
      </w:r>
      <w:r>
        <w:rPr>
          <w:rFonts w:hint="default"/>
        </w:rPr>
        <w:br w:type="textWrapping"/>
      </w:r>
      <w:r>
        <w:rPr>
          <w:rFonts w:hint="default"/>
        </w:rPr>
        <w:t>　　（三）无形资产的性质和特点，目前和历史发展状况；</w:t>
      </w:r>
      <w:r>
        <w:rPr>
          <w:rFonts w:hint="default"/>
        </w:rPr>
        <w:br w:type="textWrapping"/>
      </w:r>
      <w:r>
        <w:rPr>
          <w:rFonts w:hint="default"/>
        </w:rPr>
        <w:t>　　（四）无形资产的剩余经济寿命和法定寿命，无形资产的保护措施；</w:t>
      </w:r>
      <w:r>
        <w:rPr>
          <w:rFonts w:hint="default"/>
        </w:rPr>
        <w:br w:type="textWrapping"/>
      </w:r>
      <w:r>
        <w:rPr>
          <w:rFonts w:hint="default"/>
        </w:rPr>
        <w:t>　　（五）无形资产实施的地域范围、领域范围、获利能力与获利方式；</w:t>
      </w:r>
      <w:r>
        <w:rPr>
          <w:rFonts w:hint="default"/>
        </w:rPr>
        <w:br w:type="textWrapping"/>
      </w:r>
      <w:r>
        <w:rPr>
          <w:rFonts w:hint="default"/>
        </w:rPr>
        <w:t>　　（六）无形资产以往的评估及交易情况；</w:t>
      </w:r>
      <w:r>
        <w:rPr>
          <w:rFonts w:hint="default"/>
        </w:rPr>
        <w:br w:type="textWrapping"/>
      </w:r>
      <w:r>
        <w:rPr>
          <w:rFonts w:hint="default"/>
        </w:rPr>
        <w:t>　　（七）无形资产实施过程中所受到国家法律、法规或者其他资产的限制；</w:t>
      </w:r>
      <w:r>
        <w:rPr>
          <w:rFonts w:hint="default"/>
        </w:rPr>
        <w:br w:type="textWrapping"/>
      </w:r>
      <w:r>
        <w:rPr>
          <w:rFonts w:hint="default"/>
        </w:rPr>
        <w:t>　　（八）无形资产转让、出资、质押等的可行性；</w:t>
      </w:r>
      <w:r>
        <w:rPr>
          <w:rFonts w:hint="default"/>
        </w:rPr>
        <w:br w:type="textWrapping"/>
      </w:r>
      <w:r>
        <w:rPr>
          <w:rFonts w:hint="default"/>
        </w:rPr>
        <w:t>　　（九）类似无形资产的市场价格信息；</w:t>
      </w:r>
      <w:r>
        <w:rPr>
          <w:rFonts w:hint="default"/>
        </w:rPr>
        <w:br w:type="textWrapping"/>
      </w:r>
      <w:r>
        <w:rPr>
          <w:rFonts w:hint="default"/>
        </w:rPr>
        <w:t>　　（十）宏观经济环境；（十一）行业状况及发展前景；（十二）企业状况及发展前景；（十三）其他相关信息。</w:t>
      </w:r>
      <w:r>
        <w:rPr>
          <w:rFonts w:hint="default"/>
        </w:rPr>
        <w:br w:type="textWrapping"/>
      </w:r>
      <w:r>
        <w:rPr>
          <w:rFonts w:hint="default"/>
        </w:rPr>
        <w:t>　　第二十二条</w:t>
      </w:r>
      <w:r>
        <w:rPr>
          <w:rFonts w:hint="eastAsia"/>
          <w:lang w:val="en-US" w:eastAsia="zh-CN"/>
        </w:rPr>
        <w:t xml:space="preserve"> </w:t>
      </w:r>
      <w:r>
        <w:rPr>
          <w:rFonts w:hint="default"/>
        </w:rPr>
        <w:t>无形资产一般与其他资产共同发挥作用，注册资产评估师应当分析所评估无形资产的作用，合理确定该无形资产的价值。</w:t>
      </w:r>
      <w:r>
        <w:rPr>
          <w:rFonts w:hint="default"/>
        </w:rPr>
        <w:br w:type="textWrapping"/>
      </w:r>
      <w:r>
        <w:rPr>
          <w:rFonts w:hint="default"/>
        </w:rPr>
        <w:t>　　第二十三条</w:t>
      </w:r>
      <w:r>
        <w:rPr>
          <w:rFonts w:hint="eastAsia"/>
          <w:lang w:val="en-US" w:eastAsia="zh-CN"/>
        </w:rPr>
        <w:t xml:space="preserve"> </w:t>
      </w:r>
      <w:r>
        <w:rPr>
          <w:rFonts w:hint="default"/>
        </w:rPr>
        <w:t>注册资产评估师执行无形资产评估业务，应当关注宏观经济政策、行业政策、经营条件、生产能力、市场状况、产品生命周期等各项因素对无形资产效能发挥的制约，关注其对无形资产价值产生的影响。</w:t>
      </w:r>
      <w:r>
        <w:rPr>
          <w:rFonts w:hint="default"/>
        </w:rPr>
        <w:br w:type="textWrapping"/>
      </w:r>
      <w:r>
        <w:rPr>
          <w:rFonts w:hint="default"/>
        </w:rPr>
        <w:t>　　第五章　评估方法</w:t>
      </w:r>
      <w:r>
        <w:rPr>
          <w:rFonts w:hint="default"/>
        </w:rPr>
        <w:br w:type="textWrapping"/>
      </w:r>
      <w:r>
        <w:rPr>
          <w:rFonts w:hint="default"/>
        </w:rPr>
        <w:t>　　第二十四条</w:t>
      </w:r>
      <w:r>
        <w:rPr>
          <w:rFonts w:hint="eastAsia"/>
          <w:lang w:val="en-US" w:eastAsia="zh-CN"/>
        </w:rPr>
        <w:t xml:space="preserve"> </w:t>
      </w:r>
      <w:r>
        <w:rPr>
          <w:rFonts w:hint="default"/>
        </w:rPr>
        <w:t>注册资产评估师执行无形资产评估业务，应当根据评估目的、评估对象、价值类型、资料收集情况等相关条件，分析收益法、市场法和成本法三种资产评估基本方法的适用性，恰当选择一种或者多种资产评估方法。</w:t>
      </w:r>
      <w:r>
        <w:rPr>
          <w:rFonts w:hint="default"/>
        </w:rPr>
        <w:br w:type="textWrapping"/>
      </w:r>
      <w:r>
        <w:rPr>
          <w:rFonts w:hint="default"/>
        </w:rPr>
        <w:t>　　第二十五条</w:t>
      </w:r>
      <w:r>
        <w:rPr>
          <w:rFonts w:hint="eastAsia"/>
          <w:lang w:val="en-US" w:eastAsia="zh-CN"/>
        </w:rPr>
        <w:t xml:space="preserve"> </w:t>
      </w:r>
      <w:r>
        <w:rPr>
          <w:rFonts w:hint="default"/>
        </w:rPr>
        <w:t>注册资产评估师使用收益法时应当：</w:t>
      </w:r>
      <w:r>
        <w:rPr>
          <w:rFonts w:hint="default"/>
        </w:rPr>
        <w:br w:type="textWrapping"/>
      </w:r>
      <w:r>
        <w:rPr>
          <w:rFonts w:hint="default"/>
        </w:rPr>
        <w:t>　　（一）在获取的无形资产相关信息基础上，根据被评估无形资产或者类似无形资产的历史实施情况及未来应用前景，结合无形资产实施或者拟实施企业经营状况，重点分析无形资产经济收益的可预测性，恰当考虑收益法的适用性；</w:t>
      </w:r>
      <w:r>
        <w:rPr>
          <w:rFonts w:hint="default"/>
        </w:rPr>
        <w:br w:type="textWrapping"/>
      </w:r>
      <w:r>
        <w:rPr>
          <w:rFonts w:hint="default"/>
        </w:rPr>
        <w:t>　　（二）合理估算无形资产带来的预期收益，合理区分无形资产与其他资产所获得收益，分析与之有关的预期变动、收益期限，与收益有关的成本费用、配套资产、现金流量、风险因素；</w:t>
      </w:r>
      <w:r>
        <w:rPr>
          <w:rFonts w:hint="default"/>
        </w:rPr>
        <w:br w:type="textWrapping"/>
      </w:r>
      <w:r>
        <w:rPr>
          <w:rFonts w:hint="default"/>
        </w:rPr>
        <w:t>　　（三）保持预期收益口径与折现率口径一致；</w:t>
      </w:r>
      <w:r>
        <w:rPr>
          <w:rFonts w:hint="default"/>
        </w:rPr>
        <w:br w:type="textWrapping"/>
      </w:r>
      <w:r>
        <w:rPr>
          <w:rFonts w:hint="default"/>
        </w:rPr>
        <w:t>　　（四）根据无形资产实施过程中的风险因素及货币时间价值等因素合理估算折现率，无形资产折现率应当区别于企业或者其他资产折现率；</w:t>
      </w:r>
      <w:r>
        <w:rPr>
          <w:rFonts w:hint="default"/>
        </w:rPr>
        <w:br w:type="textWrapping"/>
      </w:r>
      <w:r>
        <w:rPr>
          <w:rFonts w:hint="default"/>
        </w:rPr>
        <w:t>　　（五）综合分析无形资产的剩余经济寿命、法定寿命及其他相关因素，合理确定收益期限。</w:t>
      </w:r>
      <w:r>
        <w:rPr>
          <w:rFonts w:hint="default"/>
        </w:rPr>
        <w:br w:type="textWrapping"/>
      </w:r>
      <w:r>
        <w:rPr>
          <w:rFonts w:hint="default"/>
        </w:rPr>
        <w:t>第二十六条</w:t>
      </w:r>
      <w:r>
        <w:rPr>
          <w:rFonts w:hint="eastAsia"/>
          <w:lang w:val="en-US" w:eastAsia="zh-CN"/>
        </w:rPr>
        <w:t xml:space="preserve"> </w:t>
      </w:r>
      <w:r>
        <w:rPr>
          <w:rFonts w:hint="default"/>
        </w:rPr>
        <w:t>注册资产评估师使用市场法时应当：</w:t>
      </w:r>
      <w:r>
        <w:rPr>
          <w:rFonts w:hint="default"/>
        </w:rPr>
        <w:br w:type="textWrapping"/>
      </w:r>
      <w:r>
        <w:rPr>
          <w:rFonts w:hint="default"/>
        </w:rPr>
        <w:t>　　（一）考虑被评估无形资产或者类似无形资产是否存在活跃的市场，恰当考虑市场法的适用性；</w:t>
      </w:r>
      <w:r>
        <w:rPr>
          <w:rFonts w:hint="default"/>
        </w:rPr>
        <w:br w:type="textWrapping"/>
      </w:r>
      <w:r>
        <w:rPr>
          <w:rFonts w:hint="default"/>
        </w:rPr>
        <w:t>　　（二）收集类似无形资产交易案例的市场交易价格、交易时间及交易条件等交易信息；</w:t>
      </w:r>
      <w:r>
        <w:rPr>
          <w:rFonts w:hint="default"/>
        </w:rPr>
        <w:br w:type="textWrapping"/>
      </w:r>
      <w:r>
        <w:rPr>
          <w:rFonts w:hint="default"/>
        </w:rPr>
        <w:t>　　（三）选择具有合理比较基础的可比无形资产交易案例，考虑历史交易情况，并重点分析被评估无形资产与已交易案例在资产特性、获利能力、竞争能力、技术水平、成熟程度、风险状况等方面是否具有可比性；</w:t>
      </w:r>
      <w:r>
        <w:rPr>
          <w:rFonts w:hint="default"/>
        </w:rPr>
        <w:br w:type="textWrapping"/>
      </w:r>
      <w:r>
        <w:rPr>
          <w:rFonts w:hint="default"/>
        </w:rPr>
        <w:t>　　（四）收集评估对象以往的交易信息；</w:t>
      </w:r>
      <w:r>
        <w:rPr>
          <w:rFonts w:hint="default"/>
        </w:rPr>
        <w:br w:type="textWrapping"/>
      </w:r>
      <w:r>
        <w:rPr>
          <w:rFonts w:hint="default"/>
        </w:rPr>
        <w:t>　　（五）根据宏观经济发展、交易条件、交易时间、行业和市场因素、无形资产实施情况的变化，对可比交易案例和被评估无形资产以往交易信息进行必要调整。</w:t>
      </w:r>
      <w:r>
        <w:rPr>
          <w:rFonts w:hint="default"/>
        </w:rPr>
        <w:br w:type="textWrapping"/>
      </w:r>
      <w:r>
        <w:rPr>
          <w:rFonts w:hint="default"/>
        </w:rPr>
        <w:t>　　第二十七条</w:t>
      </w:r>
      <w:r>
        <w:rPr>
          <w:rFonts w:hint="eastAsia"/>
          <w:lang w:val="en-US" w:eastAsia="zh-CN"/>
        </w:rPr>
        <w:t xml:space="preserve"> </w:t>
      </w:r>
      <w:r>
        <w:rPr>
          <w:rFonts w:hint="default"/>
        </w:rPr>
        <w:t>注册资产评估师使用成本法时应当：</w:t>
      </w:r>
      <w:r>
        <w:rPr>
          <w:rFonts w:hint="default"/>
        </w:rPr>
        <w:br w:type="textWrapping"/>
      </w:r>
      <w:r>
        <w:rPr>
          <w:rFonts w:hint="default"/>
        </w:rPr>
        <w:t>　　（一）根据被评估无形资产形成的全部投入，充分考虑无形资产价值与成本的相关程度，恰当考虑成本法的适用性；</w:t>
      </w:r>
      <w:r>
        <w:rPr>
          <w:rFonts w:hint="default"/>
        </w:rPr>
        <w:br w:type="textWrapping"/>
      </w:r>
      <w:r>
        <w:rPr>
          <w:rFonts w:hint="default"/>
        </w:rPr>
        <w:t>　　（二）合理确定无形资产的重置成本，无形资产的重置成本包括合理的成本、利润和相关税费；</w:t>
      </w:r>
      <w:r>
        <w:rPr>
          <w:rFonts w:hint="default"/>
        </w:rPr>
        <w:br w:type="textWrapping"/>
      </w:r>
      <w:r>
        <w:rPr>
          <w:rFonts w:hint="default"/>
        </w:rPr>
        <w:t>　　（三）合理确定无形资产贬值。</w:t>
      </w:r>
      <w:r>
        <w:rPr>
          <w:rFonts w:hint="default"/>
        </w:rPr>
        <w:br w:type="textWrapping"/>
      </w:r>
      <w:r>
        <w:rPr>
          <w:rFonts w:hint="default"/>
        </w:rPr>
        <w:t>第二十八条</w:t>
      </w:r>
      <w:r>
        <w:rPr>
          <w:rFonts w:hint="eastAsia"/>
          <w:lang w:val="en-US" w:eastAsia="zh-CN"/>
        </w:rPr>
        <w:t xml:space="preserve"> </w:t>
      </w:r>
      <w:r>
        <w:rPr>
          <w:rFonts w:hint="default"/>
        </w:rPr>
        <w:t>注册资产评估师对同一无形资产采用多种评估方法时，应当对所获得各种初步价值结论进行分析，形成合理评估结论。</w:t>
      </w:r>
      <w:r>
        <w:rPr>
          <w:rFonts w:hint="default"/>
        </w:rPr>
        <w:br w:type="textWrapping"/>
      </w:r>
      <w:r>
        <w:rPr>
          <w:rFonts w:hint="default"/>
        </w:rPr>
        <w:t>　　第六章　披露要求</w:t>
      </w:r>
      <w:r>
        <w:rPr>
          <w:rFonts w:hint="default"/>
        </w:rPr>
        <w:br w:type="textWrapping"/>
      </w:r>
      <w:r>
        <w:rPr>
          <w:rFonts w:hint="default"/>
        </w:rPr>
        <w:t>　　第二十九条</w:t>
      </w:r>
      <w:r>
        <w:rPr>
          <w:rFonts w:hint="eastAsia"/>
          <w:lang w:val="en-US" w:eastAsia="zh-CN"/>
        </w:rPr>
        <w:t xml:space="preserve"> </w:t>
      </w:r>
      <w:r>
        <w:rPr>
          <w:rFonts w:hint="default"/>
        </w:rPr>
        <w:t>注册资产评估师执行无形资产评估业务，应当在履行必要的评估程序后，根据《资产评估准则——评估报告》编制评估报告，并进行恰当披露。</w:t>
      </w:r>
      <w:r>
        <w:rPr>
          <w:rFonts w:hint="default"/>
        </w:rPr>
        <w:br w:type="textWrapping"/>
      </w:r>
      <w:r>
        <w:rPr>
          <w:rFonts w:hint="default"/>
        </w:rPr>
        <w:t>　　第三十条</w:t>
      </w:r>
      <w:r>
        <w:rPr>
          <w:rFonts w:hint="eastAsia"/>
          <w:lang w:val="en-US" w:eastAsia="zh-CN"/>
        </w:rPr>
        <w:t xml:space="preserve"> </w:t>
      </w:r>
      <w:r>
        <w:rPr>
          <w:rFonts w:hint="default"/>
        </w:rPr>
        <w:t>注册资产评估师执行无形资产评估业务，应当在评估报告中披露必要信息，使评估报告使用者能够合理理解评估结论。</w:t>
      </w:r>
      <w:r>
        <w:rPr>
          <w:rFonts w:hint="default"/>
        </w:rPr>
        <w:br w:type="textWrapping"/>
      </w:r>
      <w:r>
        <w:rPr>
          <w:rFonts w:hint="default"/>
        </w:rPr>
        <w:t>　　第三十一条</w:t>
      </w:r>
      <w:r>
        <w:rPr>
          <w:rFonts w:hint="eastAsia"/>
          <w:lang w:val="en-US" w:eastAsia="zh-CN"/>
        </w:rPr>
        <w:t xml:space="preserve"> </w:t>
      </w:r>
      <w:r>
        <w:rPr>
          <w:rFonts w:hint="default"/>
        </w:rPr>
        <w:t>注册资产评估师应当在评估报告中明确说明下列内容：</w:t>
      </w:r>
      <w:r>
        <w:rPr>
          <w:rFonts w:hint="default"/>
        </w:rPr>
        <w:br w:type="textWrapping"/>
      </w:r>
      <w:r>
        <w:rPr>
          <w:rFonts w:hint="default"/>
        </w:rPr>
        <w:t>　　（一）无形资产的性质、权利状况及限制条件；</w:t>
      </w:r>
      <w:r>
        <w:rPr>
          <w:rFonts w:hint="default"/>
        </w:rPr>
        <w:br w:type="textWrapping"/>
      </w:r>
      <w:r>
        <w:rPr>
          <w:rFonts w:hint="default"/>
        </w:rPr>
        <w:t>　　（二）无形资产实施的地域限制、领域限制及法律法规限制条件；</w:t>
      </w:r>
      <w:r>
        <w:rPr>
          <w:rFonts w:hint="default"/>
        </w:rPr>
        <w:br w:type="textWrapping"/>
      </w:r>
      <w:r>
        <w:rPr>
          <w:rFonts w:hint="default"/>
        </w:rPr>
        <w:t>　　（三）宏观经济和行业的前景；</w:t>
      </w:r>
      <w:r>
        <w:rPr>
          <w:rFonts w:hint="default"/>
        </w:rPr>
        <w:br w:type="textWrapping"/>
      </w:r>
      <w:r>
        <w:rPr>
          <w:rFonts w:hint="default"/>
        </w:rPr>
        <w:t>　　（四）无形资产的历史、现实状况与发展前景；</w:t>
      </w:r>
      <w:r>
        <w:rPr>
          <w:rFonts w:hint="default"/>
        </w:rPr>
        <w:br w:type="textWrapping"/>
      </w:r>
      <w:r>
        <w:rPr>
          <w:rFonts w:hint="default"/>
        </w:rPr>
        <w:t>　　（五）无形资产的获利期限；（六）评估依据的信息来源；（七）其他必要信息。</w:t>
      </w:r>
      <w:r>
        <w:rPr>
          <w:rFonts w:hint="default"/>
        </w:rPr>
        <w:br w:type="textWrapping"/>
      </w:r>
      <w:r>
        <w:rPr>
          <w:rFonts w:hint="default"/>
        </w:rPr>
        <w:t>　　第三十二条</w:t>
      </w:r>
      <w:r>
        <w:rPr>
          <w:rFonts w:hint="eastAsia"/>
          <w:lang w:val="en-US" w:eastAsia="zh-CN"/>
        </w:rPr>
        <w:t xml:space="preserve"> </w:t>
      </w:r>
      <w:r>
        <w:rPr>
          <w:rFonts w:hint="default"/>
        </w:rPr>
        <w:t>注册资产评估师应当在评估报告中明确说明无形资产评估的价值类型及其定义。</w:t>
      </w:r>
      <w:r>
        <w:rPr>
          <w:rFonts w:hint="default"/>
        </w:rPr>
        <w:br w:type="textWrapping"/>
      </w:r>
      <w:r>
        <w:rPr>
          <w:rFonts w:hint="default"/>
        </w:rPr>
        <w:t>　　第三十三条</w:t>
      </w:r>
      <w:r>
        <w:rPr>
          <w:rFonts w:hint="eastAsia"/>
          <w:lang w:val="en-US" w:eastAsia="zh-CN"/>
        </w:rPr>
        <w:t xml:space="preserve"> </w:t>
      </w:r>
      <w:r>
        <w:rPr>
          <w:rFonts w:hint="default"/>
        </w:rPr>
        <w:t>注册资产评估师应当在评估报告中明确说明有关评估方法的下列内容：</w:t>
      </w:r>
      <w:r>
        <w:rPr>
          <w:rFonts w:hint="default"/>
        </w:rPr>
        <w:br w:type="textWrapping"/>
      </w:r>
      <w:r>
        <w:rPr>
          <w:rFonts w:hint="default"/>
        </w:rPr>
        <w:t>　　（一）评估方法的选择及其理由；</w:t>
      </w:r>
      <w:r>
        <w:rPr>
          <w:rFonts w:hint="default"/>
        </w:rPr>
        <w:br w:type="textWrapping"/>
      </w:r>
      <w:r>
        <w:rPr>
          <w:rFonts w:hint="default"/>
        </w:rPr>
        <w:t>　　（二）各重要参数的来源、分析、比较与测算过程；</w:t>
      </w:r>
      <w:r>
        <w:rPr>
          <w:rFonts w:hint="default"/>
        </w:rPr>
        <w:br w:type="textWrapping"/>
      </w:r>
      <w:r>
        <w:rPr>
          <w:rFonts w:hint="default"/>
        </w:rPr>
        <w:t>　　（三）对初步评估结论进行分析，形成最终评估结论的过程；</w:t>
      </w:r>
      <w:r>
        <w:rPr>
          <w:rFonts w:hint="default"/>
        </w:rPr>
        <w:br w:type="textWrapping"/>
      </w:r>
      <w:r>
        <w:rPr>
          <w:rFonts w:hint="default"/>
        </w:rPr>
        <w:t>　　（四）评估结论成立的假设前提和限制条件。</w:t>
      </w:r>
      <w:r>
        <w:rPr>
          <w:rFonts w:hint="default"/>
        </w:rPr>
        <w:br w:type="textWrapping"/>
      </w:r>
      <w:r>
        <w:rPr>
          <w:rFonts w:hint="default"/>
        </w:rPr>
        <w:t>　　第七章　附则</w:t>
      </w:r>
      <w:bookmarkStart w:id="0" w:name="_GoBack"/>
      <w:bookmarkEnd w:id="0"/>
      <w:r>
        <w:rPr>
          <w:rFonts w:hint="default"/>
        </w:rPr>
        <w:br w:type="textWrapping"/>
      </w:r>
      <w:r>
        <w:rPr>
          <w:rFonts w:hint="default"/>
        </w:rPr>
        <w:t>　　第三十四条</w:t>
      </w:r>
      <w:r>
        <w:rPr>
          <w:rFonts w:hint="eastAsia"/>
          <w:lang w:val="en-US" w:eastAsia="zh-CN"/>
        </w:rPr>
        <w:t xml:space="preserve"> </w:t>
      </w:r>
      <w:r>
        <w:rPr>
          <w:rFonts w:hint="default"/>
        </w:rPr>
        <w:t>本准则自</w:t>
      </w:r>
      <w:r>
        <w:rPr>
          <w:rFonts w:hint="default"/>
        </w:rPr>
        <w:t>2009年</w:t>
      </w:r>
      <w:r>
        <w:rPr>
          <w:rFonts w:hint="default"/>
        </w:rPr>
        <w:t>7月1日起施行。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瀹嬩綋">
    <w:altName w:val="ESRI AMFM Electric"/>
    <w:panose1 w:val="00000000000000000000"/>
    <w:charset w:val="00"/>
    <w:family w:val="auto"/>
    <w:pitch w:val="default"/>
    <w:sig w:usb0="00000000" w:usb1="00000000" w:usb2="00000000" w:usb3="00000000" w:csb0="00000000" w:csb1="00000000"/>
  </w:font>
  <w:font w:name="ESRI AMFM Electric">
    <w:panose1 w:val="02000400000000000000"/>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3F1DE6"/>
    <w:rsid w:val="33766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2018-07-23T07:46:08Z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