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50" w:lineRule="atLeast"/>
        <w:rPr>
          <w:rFonts w:hint="eastAsia" w:ascii="微软雅黑" w:hAnsi="微软雅黑" w:cs="宋体"/>
          <w:color w:val="FFFFFF"/>
          <w:sz w:val="18"/>
          <w:u w:val="single"/>
        </w:rPr>
      </w:pPr>
      <w:bookmarkStart w:id="0" w:name="_GoBack"/>
      <w:bookmarkEnd w:id="0"/>
      <w:r>
        <w:rPr>
          <w:rFonts w:hint="eastAsia" w:ascii="微软雅黑" w:hAnsi="微软雅黑" w:cs="宋体"/>
          <w:color w:val="FFFFFF"/>
          <w:sz w:val="18"/>
          <w:u w:val="single"/>
        </w:rPr>
        <w:t>网站区</w:t>
      </w:r>
    </w:p>
    <w:p>
      <w:pPr>
        <w:adjustRightInd/>
        <w:snapToGrid/>
        <w:spacing w:after="0" w:line="450" w:lineRule="atLeast"/>
        <w:rPr>
          <w:rFonts w:hint="eastAsia" w:ascii="微软雅黑" w:hAnsi="微软雅黑" w:cs="宋体"/>
          <w:color w:val="000000"/>
          <w:kern w:val="36"/>
          <w:sz w:val="57"/>
          <w:szCs w:val="57"/>
        </w:rPr>
      </w:pPr>
    </w:p>
    <w:p>
      <w:pPr>
        <w:adjustRightInd/>
        <w:snapToGrid/>
        <w:spacing w:after="0" w:line="450" w:lineRule="atLeast"/>
        <w:rPr>
          <w:rFonts w:ascii="微软雅黑" w:hAnsi="微软雅黑" w:cs="宋体"/>
          <w:color w:val="FFFFFF"/>
          <w:sz w:val="18"/>
          <w:szCs w:val="18"/>
        </w:rPr>
      </w:pPr>
      <w:r>
        <w:rPr>
          <w:rFonts w:hint="eastAsia" w:ascii="微软雅黑" w:hAnsi="微软雅黑" w:cs="宋体"/>
          <w:color w:val="000000"/>
          <w:kern w:val="36"/>
          <w:sz w:val="57"/>
          <w:szCs w:val="57"/>
        </w:rPr>
        <w:t>长沙进一步明确人才购房要求</w:t>
      </w:r>
    </w:p>
    <w:p>
      <w:pPr>
        <w:shd w:val="clear" w:color="auto" w:fill="FFFFFF"/>
        <w:adjustRightInd/>
        <w:snapToGrid/>
        <w:spacing w:before="225" w:after="0" w:line="450" w:lineRule="atLeast"/>
        <w:textAlignment w:val="center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微软雅黑" w:hAnsi="微软雅黑"/>
          <w:color w:val="666666"/>
          <w:sz w:val="21"/>
          <w:szCs w:val="21"/>
          <w:shd w:val="clear" w:color="auto" w:fill="FFFFFF"/>
        </w:rPr>
        <w:t>2018-06-29</w:t>
      </w:r>
      <w:r>
        <w:rPr>
          <w:rStyle w:val="19"/>
          <w:rFonts w:hint="eastAsia" w:ascii="微软雅黑" w:hAnsi="微软雅黑"/>
          <w:color w:val="666666"/>
          <w:sz w:val="21"/>
          <w:szCs w:val="21"/>
          <w:shd w:val="clear" w:color="auto" w:fill="FFFFFF"/>
        </w:rPr>
        <w:t>来源：长沙晚报</w:t>
      </w:r>
      <w:r>
        <w:rPr>
          <w:rFonts w:hint="eastAsia" w:ascii="微软雅黑" w:hAnsi="微软雅黑" w:cs="宋体"/>
          <w:color w:val="000000"/>
          <w:sz w:val="24"/>
          <w:szCs w:val="24"/>
        </w:rPr>
        <w:t>　　</w:t>
      </w:r>
    </w:p>
    <w:p>
      <w:pPr>
        <w:shd w:val="clear" w:color="auto" w:fill="FFFFFF"/>
        <w:adjustRightInd/>
        <w:snapToGrid/>
        <w:spacing w:before="225" w:after="0" w:line="450" w:lineRule="atLeast"/>
        <w:textAlignment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微软雅黑" w:hAnsi="微软雅黑" w:cs="宋体"/>
          <w:color w:val="000000"/>
          <w:sz w:val="24"/>
          <w:szCs w:val="24"/>
        </w:rPr>
        <w:t>长沙近日出台的《关于进一步加强房地产市场调控工作的通知》第八条规定：“对符合我市人才引进条件的，其购房资格、住房公积金使用可不受上述限制，但须取得市组织人事部门的认定。”按照市委人才工作领导小组办公室要求，昨日，长沙进一步明确了人才购房要求，确保“反炒房”调控政策精准落地。</w:t>
      </w:r>
    </w:p>
    <w:p>
      <w:pPr>
        <w:shd w:val="clear" w:color="auto" w:fill="FFFFFF"/>
        <w:adjustRightInd/>
        <w:snapToGrid/>
        <w:spacing w:before="225" w:after="0" w:line="450" w:lineRule="atLeast"/>
        <w:textAlignment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微软雅黑" w:hAnsi="微软雅黑" w:cs="宋体"/>
          <w:color w:val="000000"/>
          <w:sz w:val="24"/>
          <w:szCs w:val="24"/>
        </w:rPr>
        <w:t>　　市住建委相关负责人介绍，经市委人才工作领导小组研究，对于长沙市域范围内用人单位引进的国家“千人计划”“万人计划”专家、“四青人才”、湖南省“百人计划”专家等高层次人才，由省委人才办函长沙市委人才办出具证明，可购买首套住房。</w:t>
      </w:r>
    </w:p>
    <w:p>
      <w:pPr>
        <w:shd w:val="clear" w:color="auto" w:fill="FFFFFF"/>
        <w:adjustRightInd/>
        <w:snapToGrid/>
        <w:spacing w:before="225" w:after="0" w:line="450" w:lineRule="atLeast"/>
        <w:textAlignment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微软雅黑" w:hAnsi="微软雅黑" w:cs="宋体"/>
          <w:color w:val="000000"/>
          <w:sz w:val="24"/>
          <w:szCs w:val="24"/>
        </w:rPr>
        <w:t>　　对于市委人才工作领导小组认定的A、B、C、D类人才，按照《中共长沙市委人才工作领导小组关于印发&lt;长沙人才绿卡管理服务办法（试行）&gt;的通知》享受长沙户籍人口购房政策，首套购房不受落户和社会保险（或个人所得税）缴存限制，申请住房公积金贷款不受缴存时间限制。</w:t>
      </w:r>
    </w:p>
    <w:p>
      <w:pPr>
        <w:shd w:val="clear" w:color="auto" w:fill="FFFFFF"/>
        <w:adjustRightInd/>
        <w:snapToGrid/>
        <w:spacing w:before="225" w:after="0" w:line="450" w:lineRule="atLeast"/>
        <w:textAlignment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微软雅黑" w:hAnsi="微软雅黑" w:cs="宋体"/>
          <w:color w:val="000000"/>
          <w:sz w:val="24"/>
          <w:szCs w:val="24"/>
        </w:rPr>
        <w:t>　　对于按长沙市青年人才筑梦工程落户长沙且在长沙就业，并正在长沙缴纳城镇职工社会保险的青年人才（含留学归国人员），由市公安局、市人社局出具证明，首套购房不受落户满一年时间限制。</w:t>
      </w:r>
    </w:p>
    <w:p>
      <w:pPr>
        <w:adjustRightInd/>
        <w:snapToGrid/>
        <w:spacing w:after="0" w:line="300" w:lineRule="atLeast"/>
        <w:rPr>
          <w:sz w:val="28"/>
          <w:szCs w:val="28"/>
        </w:rPr>
      </w:pPr>
      <w:r>
        <w:rPr>
          <w:rFonts w:hint="eastAsia" w:ascii="微软雅黑" w:hAnsi="微软雅黑" w:cs="宋体"/>
          <w:color w:val="FFFFFF"/>
          <w:sz w:val="21"/>
          <w:szCs w:val="21"/>
        </w:rPr>
        <w:t>主办单位：长沙市人民政府办公厅  承办单位：长沙市人民政府电子政务管理办公室  咨询热线：0731-12345   网站管理：0731-88665207</w:t>
      </w:r>
      <w:r>
        <w:rPr>
          <w:rFonts w:hint="eastAsia" w:ascii="微软雅黑" w:hAnsi="微软雅黑" w:cs="宋体"/>
          <w:color w:val="FFFFFF"/>
          <w:sz w:val="21"/>
          <w:szCs w:val="21"/>
        </w:rPr>
        <w:br w:type="textWrapping"/>
      </w:r>
      <w:r>
        <w:rPr>
          <w:rFonts w:hint="eastAsia" w:ascii="微软雅黑" w:hAnsi="微软雅黑" w:cs="宋体"/>
          <w:color w:val="FFFFFF"/>
          <w:sz w:val="21"/>
          <w:szCs w:val="21"/>
        </w:rPr>
        <w:t>备案</w:t>
      </w:r>
    </w:p>
    <w:p>
      <w:pPr>
        <w:spacing w:line="22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560CF"/>
    <w:rsid w:val="001928AF"/>
    <w:rsid w:val="001F5B37"/>
    <w:rsid w:val="00323B43"/>
    <w:rsid w:val="003460E9"/>
    <w:rsid w:val="003D37D8"/>
    <w:rsid w:val="003F4B35"/>
    <w:rsid w:val="00426133"/>
    <w:rsid w:val="004358AB"/>
    <w:rsid w:val="0045038C"/>
    <w:rsid w:val="0048040B"/>
    <w:rsid w:val="004C6019"/>
    <w:rsid w:val="00863D3F"/>
    <w:rsid w:val="008B7726"/>
    <w:rsid w:val="009A58EC"/>
    <w:rsid w:val="00AA380E"/>
    <w:rsid w:val="00D15ABF"/>
    <w:rsid w:val="00D31D50"/>
    <w:rsid w:val="196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21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8"/>
    <w:uiPriority w:val="0"/>
  </w:style>
  <w:style w:type="paragraph" w:customStyle="1" w:styleId="15">
    <w:name w:val="HTML Top of Form"/>
    <w:basedOn w:val="1"/>
    <w:next w:val="1"/>
    <w:link w:val="16"/>
    <w:semiHidden/>
    <w:unhideWhenUsed/>
    <w:uiPriority w:val="99"/>
    <w:pPr>
      <w:pBdr>
        <w:bottom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6">
    <w:name w:val="z-窗体顶端 Char"/>
    <w:basedOn w:val="8"/>
    <w:link w:val="15"/>
    <w:semiHidden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17">
    <w:name w:val="HTML Bottom of Form"/>
    <w:basedOn w:val="1"/>
    <w:next w:val="1"/>
    <w:link w:val="18"/>
    <w:semiHidden/>
    <w:unhideWhenUsed/>
    <w:uiPriority w:val="99"/>
    <w:pPr>
      <w:pBdr>
        <w:top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8">
    <w:name w:val="z-窗体底端 Char"/>
    <w:basedOn w:val="8"/>
    <w:link w:val="17"/>
    <w:semiHidden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19">
    <w:name w:val="font"/>
    <w:basedOn w:val="8"/>
    <w:uiPriority w:val="0"/>
  </w:style>
  <w:style w:type="character" w:customStyle="1" w:styleId="20">
    <w:name w:val="bshare_count"/>
    <w:basedOn w:val="8"/>
    <w:uiPriority w:val="0"/>
  </w:style>
  <w:style w:type="character" w:customStyle="1" w:styleId="21">
    <w:name w:val="批注框文本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22">
    <w:name w:val="文档结构图 Char"/>
    <w:basedOn w:val="8"/>
    <w:link w:val="3"/>
    <w:semiHidden/>
    <w:uiPriority w:val="99"/>
    <w:rPr>
      <w:rFonts w:ascii="宋体" w:hAnsi="Tahoma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815</Characters>
  <Lines>6</Lines>
  <Paragraphs>1</Paragraphs>
  <TotalTime>11</TotalTime>
  <ScaleCrop>false</ScaleCrop>
  <LinksUpToDate>false</LinksUpToDate>
  <CharactersWithSpaces>956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2018-07-26T00:31:03Z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